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5F24A012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 xml:space="preserve">Výběr autobusových dopravců – provizorium od 1.5.2021 – část č. </w:t>
      </w:r>
      <w:r w:rsidR="001D7F34">
        <w:rPr>
          <w:b/>
        </w:rPr>
        <w:t>7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B5499"/>
    <w:rsid w:val="001D7F34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2021-02-05T11:06:00Z</dcterms:modified>
</cp:coreProperties>
</file>